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Francesco Horváth</w:t>
      </w:r>
    </w:p>
    <w:p>
      <w:r>
        <w:rPr>
          <w:i/>
        </w:rPr>
        <w:t>Air Cargo Operations Specialist</w:t>
      </w:r>
    </w:p>
    <w:p>
      <w:r>
        <w:rPr>
          <w:sz w:val="18"/>
        </w:rPr>
        <w:t>Incheon · KR</w:t>
      </w:r>
    </w:p>
    <w:p>
      <w:r>
        <w:rPr>
          <w:sz w:val="18"/>
        </w:rPr>
        <w:t>f.horvath@email.com | +82-10-5432-7890 | https://linkedin.com/in/fhorvath</w:t>
      </w:r>
    </w:p>
    <w:p>
      <w:pPr>
        <w:jc w:val="right"/>
      </w:pPr>
      <w:r>
        <w:rPr>
          <w:i/>
          <w:sz w:val="18"/>
        </w:rPr>
        <w:t>Layout style: single-column</w:t>
      </w:r>
    </w:p>
    <w:p>
      <w:pPr>
        <w:pStyle w:val="Heading2"/>
      </w:pPr>
      <w:r>
        <w:rPr>
          <w:sz w:val="26"/>
        </w:rPr>
        <w:t>Summary</w:t>
      </w:r>
    </w:p>
    <w:p>
      <w:r>
        <w:t>Dynamic air‑cargo operations specialist with 20 + years of progressive experience in load handling, crew coordination, dangerous‑goods compliance, and end‑to‑end logistics within multinational freight forwarders and a Fortune 500 carrier. Proven record of reducing turnaround times, boosting on‑time departure rates, and leading high‑performing teams in fast‑paced, 24/7 airport environments. Fluent in English, Korean, and Italian; holds a valid Class 1 Commercial Driver’s License and multiple industry certifications. Ready to leverage deep OPSYS expertise and strong stakeholder management to drive operational excellence for UPS Korea’s Air Operations division.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Regional Operations Lead – Air Cargo at UPS Korea</w:t>
      </w:r>
    </w:p>
    <w:p>
      <w:r>
        <w:rPr>
          <w:sz w:val="18"/>
        </w:rPr>
        <w:t>01 Oct 2023 – Present</w:t>
      </w:r>
    </w:p>
    <w:p>
      <w:r>
        <w:t>Directly supervise a team of 22 crew members, ground handlers, and documentation specialists across the Incheon cargo terminal.</w:t>
      </w:r>
    </w:p>
    <w:p>
      <w:pPr>
        <w:pStyle w:val="ListBullet"/>
        <w:spacing w:after="40"/>
      </w:pPr>
      <w:r>
        <w:t>Own end‑to‑end responsibility for aircraft load handling, OPSYS scanning, and dangerous‑goods acceptance for ≈ 250 flights/month.</w:t>
      </w:r>
    </w:p>
    <w:p>
      <w:pPr>
        <w:pStyle w:val="ListBullet"/>
        <w:spacing w:after="40"/>
      </w:pPr>
      <w:r>
        <w:t>Lead the rollout of the OPSYS 5.2 upgrade, cutting scanning error rates from 4.2 % to 1.1 % within 6 months.</w:t>
      </w:r>
    </w:p>
    <w:p>
      <w:pPr>
        <w:pStyle w:val="ListBullet"/>
        <w:spacing w:after="40"/>
      </w:pPr>
      <w:r>
        <w:t>Partner with the UPS Global Network to harmonize common‑carriage space allocation, achieving an 8 % increase in load factor and an estimated USD 1.4 M annual revenue uplift.</w:t>
      </w:r>
    </w:p>
    <w:p>
      <w:pPr>
        <w:pStyle w:val="Heading3"/>
      </w:pPr>
      <w:r>
        <w:rPr>
          <w:sz w:val="22"/>
        </w:rPr>
        <w:t>Senior Manager, Air Cargo Operations at SkyBridge Logistics</w:t>
      </w:r>
    </w:p>
    <w:p>
      <w:r>
        <w:rPr>
          <w:sz w:val="18"/>
        </w:rPr>
        <w:t>01 Jan 2020 – 30 Sep 2023</w:t>
      </w:r>
    </w:p>
    <w:p>
      <w:r>
        <w:t>Promoted from Operations Manager after delivering a 15 % reduction in cargo‑handling turnaround time, saving US 1.2 M annually.</w:t>
      </w:r>
    </w:p>
    <w:p>
      <w:pPr>
        <w:pStyle w:val="ListBullet"/>
        <w:spacing w:after="40"/>
      </w:pPr>
      <w:r>
        <w:t>Managed a 25‑person team responsible for crew scheduling, manifest creation, and dangerous‑goods audits; maintained zero safety incidents for two consecutive years.</w:t>
      </w:r>
    </w:p>
    <w:p>
      <w:pPr>
        <w:pStyle w:val="ListBullet"/>
        <w:spacing w:after="40"/>
      </w:pPr>
      <w:r>
        <w:t>Implemented a Lean‑Six‑Sigma project to streamline AMS (Import/Export/Transit) processing, decreasing average documentation time from 22 min to 13 min per shipment.</w:t>
      </w:r>
    </w:p>
    <w:p>
      <w:pPr>
        <w:pStyle w:val="Heading3"/>
      </w:pPr>
      <w:r>
        <w:rPr>
          <w:sz w:val="22"/>
        </w:rPr>
        <w:t>Operations Manager – Air Cargo at SkyBridge Logistics</w:t>
      </w:r>
    </w:p>
    <w:p>
      <w:r>
        <w:rPr>
          <w:sz w:val="18"/>
        </w:rPr>
        <w:t>01 Jun 2014 – 31 Dec 2019</w:t>
      </w:r>
    </w:p>
    <w:p>
      <w:r>
        <w:t>Oversaw daily load‑plan execution for ≈ 300 flights/month, ensuring compliance with IATA DGR and Korean customs regulations.</w:t>
      </w:r>
    </w:p>
    <w:p>
      <w:pPr>
        <w:pStyle w:val="ListBullet"/>
        <w:spacing w:after="40"/>
      </w:pPr>
      <w:r>
        <w:t>Introduced a KPI‑driven reporting framework (weekly &amp; monthly) that lifted on‑time departure performance from 92 % to 98 % over three years.</w:t>
      </w:r>
    </w:p>
    <w:p>
      <w:pPr>
        <w:pStyle w:val="ListBullet"/>
        <w:spacing w:after="40"/>
      </w:pPr>
      <w:r>
        <w:t>Coordinated crew handling for international and domestic flights, optimizing shift patterns to meet 24/7 operational demands.</w:t>
      </w:r>
    </w:p>
    <w:p>
      <w:pPr>
        <w:pStyle w:val="Heading3"/>
      </w:pPr>
      <w:r>
        <w:rPr>
          <w:sz w:val="22"/>
        </w:rPr>
        <w:t>Operations Supervisor – Air Cargo at Global Air Freight Solutions (GAFS)</w:t>
      </w:r>
    </w:p>
    <w:p>
      <w:r>
        <w:rPr>
          <w:sz w:val="18"/>
        </w:rPr>
        <w:t>01 Mar 2010 – 31 May 2014</w:t>
      </w:r>
    </w:p>
    <w:p>
      <w:r>
        <w:t>Supervised a crew of 12 ground handlers; responsible for aircraft unload/load, weight‑balance verification, and manifest generation.</w:t>
      </w:r>
    </w:p>
    <w:p>
      <w:pPr>
        <w:pStyle w:val="ListBullet"/>
        <w:spacing w:after="40"/>
      </w:pPr>
      <w:r>
        <w:t>Conducted regular dangerous‑goods acceptance audits, reducing non‑compliance findings by 40 % through targeted training.</w:t>
      </w:r>
    </w:p>
    <w:p>
      <w:pPr>
        <w:pStyle w:val="ListBullet"/>
        <w:spacing w:after="40"/>
      </w:pPr>
      <w:r>
        <w:t>Served as the primary liaison with airline partners for arrival/departure coordination, achieving a 99 % paperwork accuracy rate.</w:t>
      </w:r>
    </w:p>
    <w:p>
      <w:pPr>
        <w:pStyle w:val="Heading3"/>
      </w:pPr>
      <w:r>
        <w:rPr>
          <w:sz w:val="22"/>
        </w:rPr>
        <w:t>Senior Operations Coordinator at AirLogistics Ltd.</w:t>
      </w:r>
    </w:p>
    <w:p>
      <w:r>
        <w:rPr>
          <w:sz w:val="18"/>
        </w:rPr>
        <w:t>01 Jan 2007 – 28 Feb 2010</w:t>
      </w:r>
    </w:p>
    <w:p>
      <w:r>
        <w:t>Managed a cross‑functional team handling European and Middle‑East air cargo shipments, processing over 5,000 MAWBs per year.</w:t>
      </w:r>
    </w:p>
    <w:p>
      <w:pPr>
        <w:pStyle w:val="ListBullet"/>
        <w:spacing w:after="40"/>
      </w:pPr>
      <w:r>
        <w:t>Developed an Excel‑based weight‑balance tool that cut planning time by 30 % and was adopted company‑wide.</w:t>
      </w:r>
    </w:p>
    <w:p>
      <w:pPr>
        <w:pStyle w:val="Heading3"/>
      </w:pPr>
      <w:r>
        <w:rPr>
          <w:sz w:val="22"/>
        </w:rPr>
        <w:t>Operations Assistant at AirLogistics Ltd.</w:t>
      </w:r>
    </w:p>
    <w:p>
      <w:r>
        <w:rPr>
          <w:sz w:val="18"/>
        </w:rPr>
        <w:t>01 Jun 2003 – 31 Dec 2006</w:t>
      </w:r>
    </w:p>
    <w:p>
      <w:r>
        <w:t>Performed import/export documentation, mainframe scanning, and cargo manifest preparation for scheduled airlines.</w:t>
      </w:r>
    </w:p>
    <w:p>
      <w:pPr>
        <w:pStyle w:val="ListBullet"/>
        <w:spacing w:after="40"/>
      </w:pPr>
      <w:r>
        <w:t>Gained hands‑on experience with OPSYS, IATA DGR, and customs clearance procedures.</w:t>
      </w:r>
    </w:p>
    <w:p>
      <w:pPr>
        <w:pStyle w:val="Heading3"/>
      </w:pPr>
      <w:r>
        <w:rPr>
          <w:sz w:val="22"/>
        </w:rPr>
        <w:t xml:space="preserve">Career Gap – Sabbatical for professional development at </w:t>
      </w:r>
    </w:p>
    <w:p>
      <w:r>
        <w:rPr>
          <w:sz w:val="18"/>
        </w:rPr>
        <w:t>01 Oct 2015 – 31 Mar 2016</w:t>
      </w:r>
    </w:p>
    <w:p>
      <w:r>
        <w:t>Completed Lean Six Sigma Green Belt certification and a short‑term intensive Korean language immersion program (TOPIK Level 2).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M.Sc., Supply Chain Management</w:t>
      </w:r>
    </w:p>
    <w:p>
      <w:r>
        <w:rPr>
          <w:sz w:val="18"/>
        </w:rPr>
        <w:t>Seoul National University</w:t>
      </w:r>
    </w:p>
    <w:p>
      <w:r>
        <w:rPr>
          <w:sz w:val="18"/>
        </w:rPr>
        <w:t>01 Jan 2000 – 31 Dec 2002</w:t>
      </w:r>
    </w:p>
    <w:p>
      <w:pPr>
        <w:pStyle w:val="Heading3"/>
      </w:pPr>
      <w:r>
        <w:rPr>
          <w:sz w:val="22"/>
        </w:rPr>
        <w:t>B.Sc., Business Administration (International Business)</w:t>
      </w:r>
    </w:p>
    <w:p>
      <w:r>
        <w:rPr>
          <w:sz w:val="18"/>
        </w:rPr>
        <w:t>University of Bologna</w:t>
      </w:r>
    </w:p>
    <w:p>
      <w:r>
        <w:rPr>
          <w:sz w:val="18"/>
        </w:rPr>
        <w:t>01 Jan 1994 – 31 Dec 1998</w:t>
      </w:r>
    </w:p>
    <w:p>
      <w:pPr>
        <w:pStyle w:val="Heading2"/>
      </w:pPr>
      <w:r>
        <w:rPr>
          <w:sz w:val="26"/>
        </w:rPr>
        <w:t>Skills</w:t>
      </w:r>
    </w:p>
    <w:p>
      <w:r>
        <w:t>Air Cargo Load Planning &amp; Build‑up/Break‑down, Crew Handling &amp; Scheduling (24 hr/shift rotation), OPSYS &amp; Mainframe Scanning (Export/Transit), Dangerous Goods Acceptance &amp; IATA DGR Auditing, Weight‑Balance &amp; Aircraft Arrival/Departure Coordination, Customs Documentation (MAWB, Air Waybill, AMS), Common‑Carriage Space Allocation &amp; Capacity Optimization, KPI Reporting &amp; Performance Dashboards (Power BI, Excel), Lean Six Sigma (Green Belt) – Process Improvement, Team Leadership (5‑25 direct reports) &amp; Cross‑Functional Collaboration, ERP / WMS (SAP, Oracle, MercuryGate) Integration, MS Office Suite (Advanced Excel, Access, PowerPoint), Project Management (PMI‑ACP) &amp; Change Management, Risk Assessment &amp; Safety Compliance (ISO 45001), Negotiation &amp; Vendor Management, Bilingual Communication (English/Korean) &amp; Multilingual Support (Italian, German)</w:t>
      </w:r>
    </w:p>
    <w:p>
      <w:pPr>
        <w:pStyle w:val="Heading2"/>
      </w:pPr>
      <w:r>
        <w:rPr>
          <w:sz w:val="26"/>
        </w:rPr>
        <w:t>Languages</w:t>
      </w:r>
    </w:p>
    <w:p>
      <w:pPr>
        <w:pStyle w:val="Heading3"/>
      </w:pPr>
      <w:r>
        <w:rPr>
          <w:sz w:val="22"/>
        </w:rPr>
        <w:t>Italian |  – Present</w:t>
      </w:r>
    </w:p>
    <w:p>
      <w:r>
        <w:rPr>
          <w:sz w:val="18"/>
        </w:rPr>
        <w:t>Native</w:t>
      </w:r>
    </w:p>
    <w:p>
      <w:pPr>
        <w:pStyle w:val="Heading3"/>
      </w:pPr>
      <w:r>
        <w:rPr>
          <w:sz w:val="22"/>
        </w:rPr>
        <w:t>English |  – Present</w:t>
      </w:r>
    </w:p>
    <w:p>
      <w:r>
        <w:rPr>
          <w:sz w:val="18"/>
        </w:rPr>
        <w:t>Full professional proficiency</w:t>
      </w:r>
    </w:p>
    <w:p>
      <w:pPr>
        <w:pStyle w:val="Heading3"/>
      </w:pPr>
      <w:r>
        <w:rPr>
          <w:sz w:val="22"/>
        </w:rPr>
        <w:t>Korean |  – Present</w:t>
      </w:r>
    </w:p>
    <w:p>
      <w:r>
        <w:rPr>
          <w:sz w:val="18"/>
        </w:rPr>
        <w:t>Full professional proficiency (TOPIK Level 2)</w:t>
      </w:r>
    </w:p>
    <w:p>
      <w:pPr>
        <w:pStyle w:val="Heading3"/>
      </w:pPr>
      <w:r>
        <w:rPr>
          <w:sz w:val="22"/>
        </w:rPr>
        <w:t>German |  – Present</w:t>
      </w:r>
    </w:p>
    <w:p>
      <w:r>
        <w:rPr>
          <w:sz w:val="18"/>
        </w:rPr>
        <w:t>Basic conversational</w:t>
      </w:r>
    </w:p>
    <w:p>
      <w:pPr>
        <w:pStyle w:val="Heading2"/>
      </w:pPr>
      <w:r>
        <w:rPr>
          <w:sz w:val="26"/>
        </w:rPr>
        <w:t>Certifications &amp; Credentials</w:t>
      </w:r>
    </w:p>
    <w:p>
      <w:pPr>
        <w:pStyle w:val="Heading3"/>
      </w:pPr>
      <w:r>
        <w:rPr>
          <w:sz w:val="22"/>
        </w:rPr>
        <w:t>IATA Dangerous Goods Regulations (DGR) Certificate | 2021-01-01</w:t>
      </w:r>
    </w:p>
    <w:p>
      <w:r>
        <w:rPr>
          <w:sz w:val="18"/>
        </w:rPr>
        <w:t>IATA</w:t>
      </w:r>
    </w:p>
    <w:p>
      <w:r>
        <w:t>IATA Dangerous Goods Regulations (DGR) Certificate – 2021 (Renewed 2024).</w:t>
      </w:r>
    </w:p>
    <w:p>
      <w:pPr>
        <w:pStyle w:val="Heading3"/>
      </w:pPr>
      <w:r>
        <w:rPr>
          <w:sz w:val="22"/>
        </w:rPr>
        <w:t>APICS Certified Supply Chain Professional (CSCP) | 2018-01-01</w:t>
      </w:r>
    </w:p>
    <w:p>
      <w:r>
        <w:rPr>
          <w:sz w:val="18"/>
        </w:rPr>
        <w:t>APICS</w:t>
      </w:r>
    </w:p>
    <w:p>
      <w:r>
        <w:t>APICS Certified Supply Chain Professional (CSCP) – 2018.</w:t>
      </w:r>
    </w:p>
    <w:p>
      <w:pPr>
        <w:pStyle w:val="Heading3"/>
      </w:pPr>
      <w:r>
        <w:rPr>
          <w:sz w:val="22"/>
        </w:rPr>
        <w:t>Lean Six Sigma Green Belt | 2015-01-01</w:t>
      </w:r>
    </w:p>
    <w:p>
      <w:r>
        <w:rPr>
          <w:sz w:val="18"/>
        </w:rPr>
        <w:t>Korean Institute of Industrial Engineers</w:t>
      </w:r>
    </w:p>
    <w:p>
      <w:r>
        <w:t>Lean Six Sigma Green Belt – 2015 (Korean Institute of Industrial Engineers).</w:t>
      </w:r>
    </w:p>
    <w:p>
      <w:pPr>
        <w:pStyle w:val="Heading3"/>
      </w:pPr>
      <w:r>
        <w:rPr>
          <w:sz w:val="22"/>
        </w:rPr>
        <w:t>Class 1 Commercial Driver’s License | 2022-01-01</w:t>
      </w:r>
    </w:p>
    <w:p>
      <w:r>
        <w:rPr>
          <w:sz w:val="18"/>
        </w:rPr>
        <w:t>South Korea</w:t>
      </w:r>
    </w:p>
    <w:p>
      <w:r>
        <w:t>Class 1 Commercial Driver’s License (Large‑Vehicle) – South Korea, valid until 2027.</w:t>
      </w:r>
    </w:p>
    <w:p>
      <w:pPr>
        <w:pStyle w:val="Heading3"/>
      </w:pPr>
      <w:r>
        <w:rPr>
          <w:sz w:val="22"/>
        </w:rPr>
        <w:t>Forklift Operator Certification | 2012-01-01</w:t>
      </w:r>
    </w:p>
    <w:p>
      <w:r>
        <w:rPr>
          <w:sz w:val="18"/>
        </w:rPr>
        <w:t>OSHA‑Compliant</w:t>
      </w:r>
    </w:p>
    <w:p>
      <w:r>
        <w:t>Forklift Operator Certification – OSHA‑Compliant, 2012.</w:t>
      </w:r>
    </w:p>
    <w:p>
      <w:pPr>
        <w:pStyle w:val="Heading2"/>
      </w:pPr>
      <w:r>
        <w:rPr>
          <w:sz w:val="26"/>
        </w:rPr>
        <w:t>Awards</w:t>
      </w:r>
    </w:p>
    <w:p>
      <w:pPr>
        <w:pStyle w:val="Heading3"/>
      </w:pPr>
      <w:r>
        <w:rPr>
          <w:sz w:val="22"/>
        </w:rPr>
        <w:t>Turnaround Time Reduction | 2021-01-01</w:t>
      </w:r>
    </w:p>
    <w:p>
      <w:r>
        <w:rPr>
          <w:sz w:val="18"/>
        </w:rPr>
        <w:t>SkyBridge Logistics</w:t>
      </w:r>
    </w:p>
    <w:p>
      <w:r>
        <w:t>Led a process redesign that shortened cargo‑handling turnaround by 15 %, generating an estimated USD 1.2 M cost saving per annum (SkyBridge Logistics, 2020‑2021).</w:t>
      </w:r>
    </w:p>
    <w:p>
      <w:pPr>
        <w:pStyle w:val="Heading3"/>
      </w:pPr>
      <w:r>
        <w:rPr>
          <w:sz w:val="22"/>
        </w:rPr>
        <w:t>On‑Time Departure Improvement | 2018-01-01</w:t>
      </w:r>
    </w:p>
    <w:p>
      <w:r>
        <w:rPr>
          <w:sz w:val="18"/>
        </w:rPr>
        <w:t>SkyBridge Logistics</w:t>
      </w:r>
    </w:p>
    <w:p>
      <w:r>
        <w:t>Instituted a data‑driven scheduling system, raising on‑time departures from 92 % to 98 % within three years (SkyBridge Logistics, 2015‑2018).</w:t>
      </w:r>
    </w:p>
    <w:p>
      <w:pPr>
        <w:pStyle w:val="Heading3"/>
      </w:pPr>
      <w:r>
        <w:rPr>
          <w:sz w:val="22"/>
        </w:rPr>
        <w:t>OPSYS Upgrade Success | 2024-01-01</w:t>
      </w:r>
    </w:p>
    <w:p>
      <w:r>
        <w:rPr>
          <w:sz w:val="18"/>
        </w:rPr>
        <w:t>UPS Korea</w:t>
      </w:r>
    </w:p>
    <w:p>
      <w:r>
        <w:t>Directed the successful migration to OPSYS 5.2 across UPS Korea’s Incheon hub, cutting scanning errors by 73 % and improving audit compliance scores.</w:t>
      </w:r>
    </w:p>
    <w:p>
      <w:pPr>
        <w:pStyle w:val="Heading3"/>
      </w:pPr>
      <w:r>
        <w:rPr>
          <w:sz w:val="22"/>
        </w:rPr>
        <w:t>Dangerous‑Goods Audit Efficiency | 2013-01-01</w:t>
      </w:r>
    </w:p>
    <w:p>
      <w:r>
        <w:rPr>
          <w:sz w:val="18"/>
        </w:rPr>
        <w:t>Global Air Freight Solutions</w:t>
      </w:r>
    </w:p>
    <w:p>
      <w:r>
        <w:t>Streamlined dangerous‑goods acceptance procedures, decreasing average audit time from 45 min to 27 min per shipment (Global Air Freight Solutions, 2012‑2013).</w:t>
      </w:r>
    </w:p>
    <w:p>
      <w:pPr>
        <w:pStyle w:val="Heading3"/>
      </w:pPr>
      <w:r>
        <w:rPr>
          <w:sz w:val="22"/>
        </w:rPr>
        <w:t>Zero Safety Incidents | 2022-01-01</w:t>
      </w:r>
    </w:p>
    <w:p>
      <w:r>
        <w:rPr>
          <w:sz w:val="18"/>
        </w:rPr>
        <w:t>SkyBridge Logistics</w:t>
      </w:r>
    </w:p>
    <w:p>
      <w:r>
        <w:t>Maintained a 0‑incident safety record for two consecutive years while managing a 25‑person crew in a high‑risk environment (SkyBridge Logistics, 2021‑2022).</w:t>
      </w:r>
    </w:p>
    <w:p>
      <w:pPr>
        <w:pStyle w:val="Heading2"/>
      </w:pPr>
      <w:r>
        <w:rPr>
          <w:sz w:val="26"/>
        </w:rPr>
        <w:t>Interests</w:t>
      </w:r>
    </w:p>
    <w:p>
      <w:pPr>
        <w:pStyle w:val="Heading3"/>
      </w:pPr>
      <w:r>
        <w:rPr>
          <w:sz w:val="22"/>
        </w:rPr>
        <w:t>Vintage aircraft restoration, marathon running, culinary tourism |  – Present</w:t>
      </w:r>
    </w:p>
    <w:p>
      <w:pPr>
        <w:pStyle w:val="ListBullet"/>
        <w:spacing w:after="40"/>
      </w:pPr>
      <w:r>
        <w:t>Vintage aircraft restoration</w:t>
      </w:r>
    </w:p>
    <w:p>
      <w:pPr>
        <w:pStyle w:val="ListBullet"/>
        <w:spacing w:after="40"/>
      </w:pPr>
      <w:r>
        <w:t>Marathon running (completed Seoul Marathon 2023)</w:t>
      </w:r>
    </w:p>
    <w:p>
      <w:pPr>
        <w:pStyle w:val="ListBullet"/>
        <w:spacing w:after="40"/>
      </w:pPr>
      <w:r>
        <w:t>Culinary tourism</w:t>
      </w:r>
    </w:p>
    <w:p>
      <w:pPr>
        <w:pStyle w:val="Heading2"/>
      </w:pPr>
      <w:r>
        <w:rPr>
          <w:sz w:val="26"/>
        </w:rPr>
        <w:t>References</w:t>
      </w:r>
    </w:p>
    <w:p>
      <w:pPr>
        <w:pStyle w:val="Heading3"/>
      </w:pPr>
      <w:r>
        <w:rPr>
          <w:sz w:val="22"/>
        </w:rPr>
        <w:t>Available upon request |  – Present</w:t>
      </w:r>
    </w:p>
    <w:sectPr w:rsidR="00FC693F" w:rsidRPr="0006063C" w:rsidSect="00034616">
      <w:pgSz w:w="12240" w:h="15840"/>
      <w:pgMar w:top="1020" w:right="1247" w:bottom="1020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