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rPr>
          <w:sz w:val="36"/>
        </w:rPr>
        <w:t>Hana Michel</w:t>
      </w:r>
    </w:p>
    <w:p>
      <w:r>
        <w:rPr>
          <w:i/>
        </w:rPr>
        <w:t>Senior Data Engineer</w:t>
      </w:r>
    </w:p>
    <w:p>
      <w:r>
        <w:rPr>
          <w:sz w:val="18"/>
        </w:rPr>
        <w:t>San Francisco · California · US</w:t>
      </w:r>
    </w:p>
    <w:p>
      <w:r>
        <w:rPr>
          <w:sz w:val="18"/>
        </w:rPr>
        <w:t>hana.michel@email.com | +1 (415) 555‑8321 | https://linkedin.com/in/hanamichel</w:t>
      </w:r>
    </w:p>
    <w:p>
      <w:pPr>
        <w:jc w:val="right"/>
      </w:pPr>
      <w:r>
        <w:rPr>
          <w:i/>
          <w:sz w:val="18"/>
        </w:rPr>
        <w:t>Layout style: hybrid</w:t>
      </w:r>
    </w:p>
    <w:p>
      <w:pPr>
        <w:pStyle w:val="Heading2"/>
      </w:pPr>
      <w:r>
        <w:rPr>
          <w:sz w:val="26"/>
        </w:rPr>
        <w:t>Summary</w:t>
      </w:r>
    </w:p>
    <w:p>
      <w:r>
        <w:t>Seasoned data professional with 15 + years of experience building, optimizing, and governing data solutions across finance, e‑commerce, and SaaS environments. Recognised subject‑matter expert in SQL (advanced CTEs, window functions, query tuning) and data‑pipeline engineering. Proven track record of leading cross‑functional teams, delivering high‑impact analytical dashboards, and mentoring junior talent. Passionate about applying rigorous data‑engineering practices to train and improve generative AI models.</w:t>
      </w:r>
    </w:p>
    <w:p>
      <w:pPr>
        <w:pStyle w:val="Heading2"/>
      </w:pPr>
      <w:r>
        <w:rPr>
          <w:sz w:val="26"/>
        </w:rPr>
        <w:t>Experience</w:t>
      </w:r>
    </w:p>
    <w:p>
      <w:pPr>
        <w:pStyle w:val="Heading3"/>
      </w:pPr>
      <w:r>
        <w:rPr>
          <w:sz w:val="22"/>
        </w:rPr>
        <w:t>Senior Data Engineer / SQL Subject‑Matter Expert (Team Lead) at DataSphere Labs (Remote / US‑based)</w:t>
      </w:r>
    </w:p>
    <w:p>
      <w:r>
        <w:rPr>
          <w:sz w:val="18"/>
        </w:rPr>
        <w:t>01 Oct 2021 – Present</w:t>
      </w:r>
    </w:p>
    <w:p>
      <w:pPr>
        <w:pStyle w:val="ListBullet"/>
        <w:spacing w:after="40"/>
      </w:pPr>
      <w:r>
        <w:t>Lead a remote squad of 6 data engineers &amp; analysts supporting the Outlier AI‑training platform.</w:t>
      </w:r>
    </w:p>
    <w:p>
      <w:pPr>
        <w:pStyle w:val="ListBullet"/>
        <w:spacing w:after="40"/>
      </w:pPr>
      <w:r>
        <w:t>Designed and maintained a global Snowflake warehouse that powers generative‑AI model‑training pipelines; achieved a 40 % reduction in query latency and cut cloud spend by $210 k/year.</w:t>
      </w:r>
    </w:p>
    <w:p>
      <w:pPr>
        <w:pStyle w:val="ListBullet"/>
        <w:spacing w:after="40"/>
      </w:pPr>
      <w:r>
        <w:t>Authored a SQL best‑practice guide (400+ pages) used in onboarding and quarterly training sessions; increased new‑hire query‑efficiency scores from 68 % to 92 % in internal assessments.</w:t>
      </w:r>
    </w:p>
    <w:p>
      <w:pPr>
        <w:pStyle w:val="ListBullet"/>
        <w:spacing w:after="40"/>
      </w:pPr>
      <w:r>
        <w:t>Conducted bi‑weekly live code‑review workshops, improving code quality metrics (static analysis violation drop from 12 % to 3 %).</w:t>
      </w:r>
    </w:p>
    <w:p>
      <w:pPr>
        <w:pStyle w:val="ListBullet"/>
        <w:spacing w:after="40"/>
      </w:pPr>
      <w:r>
        <w:t>Partnered with product managers to deliver 12 advanced analytics dashboards (Power BI &amp; Looker) viewed by &gt;15 k internal users, driving data‑driven decisions that contributed to $1.3 M in revenue uplift.</w:t>
      </w:r>
    </w:p>
    <w:p>
      <w:pPr>
        <w:pStyle w:val="ListBullet"/>
        <w:spacing w:after="40"/>
      </w:pPr>
      <w:r>
        <w:t>Championed data‑catalogue implementation (Alation), establishing lineage for 250+ tables, boosting data‑discoverability and compliance readiness.</w:t>
      </w:r>
    </w:p>
    <w:p>
      <w:pPr>
        <w:pStyle w:val="Heading3"/>
      </w:pPr>
      <w:r>
        <w:rPr>
          <w:sz w:val="22"/>
        </w:rPr>
        <w:t>Data Engineer (Promotion from Data Analyst) at FinEdge Analytics, San Francisco, CA</w:t>
      </w:r>
    </w:p>
    <w:p>
      <w:r>
        <w:rPr>
          <w:sz w:val="18"/>
        </w:rPr>
        <w:t>01 Jan 2018 – 01 Sep 2021</w:t>
      </w:r>
    </w:p>
    <w:p>
      <w:pPr>
        <w:pStyle w:val="ListBullet"/>
        <w:spacing w:after="40"/>
      </w:pPr>
      <w:r>
        <w:t>Built end‑to‑end ETL pipelines (Airflow + dbt) ingesting 30 TB/month from SaaS sources into Redshift.</w:t>
      </w:r>
    </w:p>
    <w:p>
      <w:pPr>
        <w:pStyle w:val="ListBullet"/>
        <w:spacing w:after="40"/>
      </w:pPr>
      <w:r>
        <w:t>Optimized over 200 critical SQL queries, cutting average runtime from 12 s to 2.3 s (≈ 80 % improvement).</w:t>
      </w:r>
    </w:p>
    <w:p>
      <w:pPr>
        <w:pStyle w:val="ListBullet"/>
        <w:spacing w:after="40"/>
      </w:pPr>
      <w:r>
        <w:t>Served as primary SQL code‑reviewer for cross‑team projects, establishing a CI‑style linting pipeline (SQLFluff).</w:t>
      </w:r>
    </w:p>
    <w:p>
      <w:pPr>
        <w:pStyle w:val="ListBullet"/>
        <w:spacing w:after="40"/>
      </w:pPr>
      <w:r>
        <w:t>Mentored 4 junior analysts, facilitating their progression to full‑fledged engineers.</w:t>
      </w:r>
    </w:p>
    <w:p>
      <w:pPr>
        <w:pStyle w:val="Heading3"/>
      </w:pPr>
      <w:r>
        <w:rPr>
          <w:sz w:val="22"/>
        </w:rPr>
        <w:t>Senior Business Analyst – Data Analytics Lead at NovaTech Solutions, Seattle, WA</w:t>
      </w:r>
    </w:p>
    <w:p>
      <w:r>
        <w:rPr>
          <w:sz w:val="18"/>
        </w:rPr>
        <w:t>01 May 2014 – 01 Dec 2017</w:t>
      </w:r>
    </w:p>
    <w:p>
      <w:pPr>
        <w:pStyle w:val="ListBullet"/>
        <w:spacing w:after="40"/>
      </w:pPr>
      <w:r>
        <w:t>Led a cross‑functional team of 5 analysts delivering real‑time financial performance dashboards (Tableau) for a Fortune‑500 fintech client.</w:t>
      </w:r>
    </w:p>
    <w:p>
      <w:pPr>
        <w:pStyle w:val="ListBullet"/>
        <w:spacing w:after="40"/>
      </w:pPr>
      <w:r>
        <w:t>Designed a customer‑segmentation model using SQL‑based RFM analysis; identified a high‑value cohort that increased upsell conversion by 18 %, generating $4.2 M incremental revenue.</w:t>
      </w:r>
    </w:p>
    <w:p>
      <w:pPr>
        <w:pStyle w:val="ListBullet"/>
        <w:spacing w:after="40"/>
      </w:pPr>
      <w:r>
        <w:t>Conducted stakeholder workshops on data storytelling, improving executive adoption of analytics insights from 55 % to 89 %.</w:t>
      </w:r>
    </w:p>
    <w:p>
      <w:pPr>
        <w:pStyle w:val="ListBullet"/>
        <w:spacing w:after="40"/>
      </w:pPr>
      <w:r>
        <w:t>Managed the migration from on‑prem MySQL to Amazon RDS, overseeing data‑integrity validation with zero downtime.</w:t>
      </w:r>
    </w:p>
    <w:p>
      <w:pPr>
        <w:pStyle w:val="Heading3"/>
      </w:pPr>
      <w:r>
        <w:rPr>
          <w:sz w:val="22"/>
        </w:rPr>
        <w:t>Data Analyst (Intern → Full‑time) at BrightWave Media, Portland, OR</w:t>
      </w:r>
    </w:p>
    <w:p>
      <w:r>
        <w:rPr>
          <w:sz w:val="18"/>
        </w:rPr>
        <w:t>01 Jul 2010 – 01 Apr 2014</w:t>
      </w:r>
    </w:p>
    <w:p>
      <w:pPr>
        <w:pStyle w:val="ListBullet"/>
        <w:spacing w:after="40"/>
      </w:pPr>
      <w:r>
        <w:t>Developed SQL reporting suite (SSRS) for marketing campaign performance; automated weekly delivery, reducing manual effort by 30 hours/month.</w:t>
      </w:r>
    </w:p>
    <w:p>
      <w:pPr>
        <w:pStyle w:val="ListBullet"/>
        <w:spacing w:after="40"/>
      </w:pPr>
      <w:r>
        <w:t>Built a sales‑pipeline forecast model using SQL window functions, achieving a ±4 % accuracy rate, adopted across regional teams.</w:t>
      </w:r>
    </w:p>
    <w:p>
      <w:pPr>
        <w:pStyle w:val="ListBullet"/>
        <w:spacing w:after="40"/>
      </w:pPr>
      <w:r>
        <w:t>Completed a 6‑month Data Science internship focusing on predictive churn modeling (R).</w:t>
      </w:r>
    </w:p>
    <w:p>
      <w:pPr>
        <w:pStyle w:val="ListBullet"/>
        <w:spacing w:after="40"/>
      </w:pPr>
      <w:r>
        <w:t>Took a 2‑month career break (Mar 2012 – Apr 2012) for a volunteer teaching fellowship in Nairobi, Kenya (data‑literacy curriculum).</w:t>
      </w:r>
    </w:p>
    <w:p>
      <w:pPr>
        <w:pStyle w:val="Heading2"/>
      </w:pPr>
      <w:r>
        <w:rPr>
          <w:sz w:val="26"/>
        </w:rPr>
        <w:t>Education &amp; Training</w:t>
      </w:r>
    </w:p>
    <w:p>
      <w:pPr>
        <w:pStyle w:val="Heading3"/>
      </w:pPr>
      <w:r>
        <w:rPr>
          <w:sz w:val="22"/>
        </w:rPr>
        <w:t>Master of Science, Data Science</w:t>
      </w:r>
    </w:p>
    <w:p>
      <w:r>
        <w:rPr>
          <w:sz w:val="18"/>
        </w:rPr>
        <w:t>University of Washington, Seattle, WA</w:t>
      </w:r>
    </w:p>
    <w:p>
      <w:r>
        <w:rPr>
          <w:sz w:val="18"/>
        </w:rPr>
        <w:t xml:space="preserve"> – 01 Jan 2012</w:t>
      </w:r>
    </w:p>
    <w:p>
      <w:pPr>
        <w:pStyle w:val="Heading3"/>
      </w:pPr>
      <w:r>
        <w:rPr>
          <w:sz w:val="22"/>
        </w:rPr>
        <w:t>Bachelor of Science, Computer Science</w:t>
      </w:r>
    </w:p>
    <w:p>
      <w:r>
        <w:rPr>
          <w:sz w:val="18"/>
        </w:rPr>
        <w:t>University of California, Berkeley, CA</w:t>
      </w:r>
    </w:p>
    <w:p>
      <w:r>
        <w:rPr>
          <w:sz w:val="18"/>
        </w:rPr>
        <w:t xml:space="preserve"> – 01 Jan 2009</w:t>
      </w:r>
    </w:p>
    <w:tbl>
      <w:tblPr>
        <w:tblW w:type="auto" w:w="0"/>
        <w:jc w:val="center"/>
        <w:tblLayout w:type="fixed"/>
        <w:tblLook w:firstColumn="1" w:firstRow="1" w:lastColumn="0" w:lastRow="0" w:noHBand="0" w:noVBand="1" w:val="04A0"/>
        <w:tblBorders>
          <w:top w:val="none" w:sz="0" w:space="0" w:color="auto"/>
          <w:left w:val="none" w:sz="0" w:space="0" w:color="auto"/>
          <w:bottom w:val="none" w:sz="0" w:space="0" w:color="auto"/>
          <w:right w:val="none" w:sz="0" w:space="0" w:color="auto"/>
          <w:insideH w:val="none" w:sz="0" w:space="0" w:color="auto"/>
          <w:insideV w:val="none" w:sz="0" w:space="0" w:color="auto"/>
        </w:tblBorders>
      </w:tblPr>
      <w:tblGrid>
        <w:gridCol w:w="5102"/>
        <w:gridCol w:w="5102"/>
      </w:tblGrid>
      <w:tr>
        <w:tc>
          <w:tcPr>
            <w:tcW w:type="dxa" w:w="4986"/>
          </w:tcPr>
          <w:p/>
          <w:p>
            <w:r>
              <w:rPr>
                <w:b/>
                <w:sz w:val="26"/>
              </w:rPr>
              <w:t>Skills</w:t>
            </w:r>
          </w:p>
          <w:p>
            <w:r>
              <w:t>Advanced SQL, Data Modeling &amp; Warehousing, ETL/ELT Design, Programming, BI &amp; Visualization, Cloud Platforms, Containerisation &amp; Orchestration, CI/CD &amp; IaC, Data Quality &amp; Governance, Performance Tuning, Machine‑Learning Ops Foundations, Agile &amp; Scrum, Leadership &amp; Coaching, Technical Writing &amp; Documentation, Communication, Project Management, Problem Solving</w:t>
            </w:r>
          </w:p>
          <w:p>
            <w:r>
              <w:rPr>
                <w:b/>
                <w:sz w:val="26"/>
              </w:rPr>
              <w:t>Languages</w:t>
            </w:r>
          </w:p>
          <w:p>
            <w:r>
              <w:t>English — Native speaker</w:t>
            </w:r>
          </w:p>
          <w:p>
            <w:r>
              <w:t>German — Professional Working Proficiency</w:t>
            </w:r>
          </w:p>
          <w:p>
            <w:r>
              <w:rPr>
                <w:b/>
                <w:sz w:val="26"/>
              </w:rPr>
              <w:t>Certifications</w:t>
            </w:r>
          </w:p>
          <w:p>
            <w:r>
              <w:t>Microsoft Certified: Azure Data Engineer Associate | 2023-01-01</w:t>
            </w:r>
          </w:p>
          <w:p>
            <w:r>
              <w:rPr>
                <w:sz w:val="18"/>
              </w:rPr>
              <w:t>Microsoft</w:t>
            </w:r>
          </w:p>
          <w:p>
            <w:r>
              <w:t>SnowPro Core Certification | 2021-01-01</w:t>
            </w:r>
          </w:p>
          <w:p>
            <w:r>
              <w:rPr>
                <w:sz w:val="18"/>
              </w:rPr>
              <w:t>Snowflake</w:t>
            </w:r>
          </w:p>
          <w:p>
            <w:r>
              <w:t>Certified Data Professional (CDP) – Data Management | 2020-01-01</w:t>
            </w:r>
          </w:p>
          <w:p>
            <w:r>
              <w:rPr>
                <w:sz w:val="18"/>
              </w:rPr>
              <w:t>Institute for Certification of Computing Professionals (ICCP)</w:t>
            </w:r>
          </w:p>
          <w:p>
            <w:r>
              <w:rPr>
                <w:b/>
                <w:sz w:val="26"/>
              </w:rPr>
              <w:t>Awards</w:t>
            </w:r>
          </w:p>
          <w:p>
            <w:r>
              <w:t>Query‑Performance Champion</w:t>
            </w:r>
          </w:p>
          <w:p>
            <w:r>
              <w:t>Delivered a 40 % overall reduction in query execution times across critical workloads, saving the organization $210 k in cloud compute costs annually.</w:t>
            </w:r>
          </w:p>
          <w:p>
            <w:r>
              <w:t>Revenue‑Driving Insights</w:t>
            </w:r>
          </w:p>
          <w:p>
            <w:r>
              <w:t>Built a customer‑segmentation SQL model that contributed to $4.2 M additional revenue via targeted upsell campaigns.</w:t>
            </w:r>
          </w:p>
          <w:p>
            <w:r>
              <w:t>Dashboard Adoption</w:t>
            </w:r>
          </w:p>
          <w:p>
            <w:r>
              <w:t>Launched 12 enterprise‑grade dashboards used by &gt;15 k internal users, leading to a $1.3 M uplift in data‑informed decision making.</w:t>
            </w:r>
          </w:p>
          <w:p>
            <w:r>
              <w:t>Talent Development</w:t>
            </w:r>
          </w:p>
          <w:p>
            <w:r>
              <w:t>Designed and delivered a SQL proficiency assessment and training program that lifted new‑hire performance scores from 68 % to 92 % within six months.</w:t>
            </w:r>
          </w:p>
          <w:p>
            <w:r>
              <w:t>Cost‑Efficiency Initiative</w:t>
            </w:r>
          </w:p>
          <w:p>
            <w:r>
              <w:t>Consolidated data storage to a single Snowflake warehouse, cutting redundant data pipelines and achieving a $210 k annual cost reduction.</w:t>
            </w:r>
          </w:p>
        </w:tc>
        <w:tc>
          <w:tcPr>
            <w:tcW w:type="dxa" w:w="4986"/>
          </w:tcPr>
          <w:p/>
          <w:p>
            <w:r>
              <w:rPr>
                <w:b/>
                <w:sz w:val="26"/>
              </w:rPr>
              <w:t>Projects</w:t>
            </w:r>
          </w:p>
          <w:p>
            <w:r>
              <w:rPr>
                <w:b/>
                <w:sz w:val="22"/>
              </w:rPr>
              <w:t>AI‑SQL Tutor</w:t>
            </w:r>
          </w:p>
          <w:p>
            <w:r>
              <w:t>Open‑source repo (GitHub) providing interactive SQL challenges for AI model evaluation; 1.2 k stars, 300+ forks.</w:t>
            </w:r>
          </w:p>
          <w:p>
            <w:r>
              <w:rPr>
                <w:b/>
                <w:sz w:val="22"/>
              </w:rPr>
              <w:t>dbt‑DataOps Framework</w:t>
            </w:r>
          </w:p>
          <w:p>
            <w:r>
              <w:t>Internal library for modular, test‑driven data transformations; reduced onboarding time for new engineers by 35 %.</w:t>
            </w:r>
          </w:p>
          <w:p>
            <w:r>
              <w:rPr>
                <w:b/>
                <w:sz w:val="26"/>
              </w:rPr>
              <w:t>Publications</w:t>
            </w:r>
          </w:p>
          <w:p>
            <w:r>
              <w:rPr>
                <w:b/>
                <w:sz w:val="22"/>
              </w:rPr>
              <w:t>Optimising Window Functions for Large‑Scale Analytic Queries | 2022-01-01</w:t>
            </w:r>
          </w:p>
          <w:p>
            <w:r>
              <w:t>Presented at Data Engineering Summit 2022, San Francisco.</w:t>
            </w:r>
          </w:p>
          <w:p>
            <w:r>
              <w:rPr>
                <w:b/>
                <w:sz w:val="22"/>
              </w:rPr>
              <w:t>Best Practices for SQL Code Review in Remote Teams | 2021-01-01</w:t>
            </w:r>
          </w:p>
          <w:p>
            <w:r>
              <w:rPr>
                <w:sz w:val="18"/>
              </w:rPr>
              <w:t>Journal of Data Operations</w:t>
            </w:r>
          </w:p>
          <w:p>
            <w:r>
              <w:t>Co‑author of the paper.</w:t>
            </w:r>
          </w:p>
          <w:p>
            <w:r>
              <w:rPr>
                <w:b/>
                <w:sz w:val="26"/>
              </w:rPr>
              <w:t>Interests</w:t>
            </w:r>
          </w:p>
          <w:p>
            <w:r>
              <w:t>Personal Interests: Mountain biking, Classical piano, Ethical AI advocacy, Traveling (visited 22 countries)</w:t>
            </w:r>
          </w:p>
          <w:p>
            <w:r>
              <w:rPr>
                <w:b/>
                <w:sz w:val="26"/>
              </w:rPr>
              <w:t>References</w:t>
            </w:r>
          </w:p>
          <w:p>
            <w:r>
              <w:rPr>
                <w:b/>
                <w:sz w:val="22"/>
              </w:rPr>
              <w:t>References</w:t>
            </w:r>
          </w:p>
          <w:p>
            <w:r>
              <w:t>Available upon request.</w:t>
            </w:r>
          </w:p>
        </w:tc>
      </w:tr>
    </w:tbl>
    <w:sectPr w:rsidR="00FC693F" w:rsidRPr="0006063C" w:rsidSect="00034616">
      <w:pgSz w:w="12240" w:h="15840"/>
      <w:pgMar w:top="1020" w:right="1134" w:bottom="1020" w:left="1134"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rPr>
      <w:rFonts w:ascii="Calibri" w:hAnsi="Calibri" w:eastAsia="Calibri"/>
      <w:sz w:val="21"/>
    </w:rPr>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